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81F65" w:rsidRDefault="00443E03" w:rsidP="00401F10">
      <w:pPr>
        <w:pStyle w:val="Title"/>
      </w:pPr>
      <w:r>
        <w:t>Parts list for the Pico Labs</w:t>
      </w:r>
    </w:p>
    <w:p w:rsidR="00481F65" w:rsidRDefault="00481F65"/>
    <w:p w:rsidR="00200229" w:rsidRDefault="00200229">
      <w:r>
        <w:t>These are only required if you desire to work 100% or nearly 100% remote.</w:t>
      </w:r>
    </w:p>
    <w:p w:rsidR="00443E03" w:rsidRDefault="00401F10" w:rsidP="00C65E6B">
      <w:pPr>
        <w:pStyle w:val="Heading2"/>
      </w:pPr>
      <w:r>
        <w:t>Required</w:t>
      </w:r>
    </w:p>
    <w:tbl>
      <w:tblPr>
        <w:tblStyle w:val="TableGrid"/>
        <w:tblW w:w="13675" w:type="dxa"/>
        <w:tblLook w:val="04A0" w:firstRow="1" w:lastRow="0" w:firstColumn="1" w:lastColumn="0" w:noHBand="0" w:noVBand="1"/>
      </w:tblPr>
      <w:tblGrid>
        <w:gridCol w:w="1137"/>
        <w:gridCol w:w="2325"/>
        <w:gridCol w:w="10213"/>
      </w:tblGrid>
      <w:tr w:rsidR="00401F10" w:rsidTr="00943C95">
        <w:tc>
          <w:tcPr>
            <w:tcW w:w="1137" w:type="dxa"/>
          </w:tcPr>
          <w:p w:rsidR="00401F10" w:rsidRDefault="00401F10">
            <w:r>
              <w:t>Quantity</w:t>
            </w:r>
          </w:p>
        </w:tc>
        <w:tc>
          <w:tcPr>
            <w:tcW w:w="2325" w:type="dxa"/>
          </w:tcPr>
          <w:p w:rsidR="00401F10" w:rsidRDefault="00401F10">
            <w:r>
              <w:t>Description</w:t>
            </w:r>
          </w:p>
        </w:tc>
        <w:tc>
          <w:tcPr>
            <w:tcW w:w="10213" w:type="dxa"/>
          </w:tcPr>
          <w:p w:rsidR="00401F10" w:rsidRDefault="00401F10">
            <w:r>
              <w:t>Link</w:t>
            </w:r>
          </w:p>
        </w:tc>
      </w:tr>
      <w:tr w:rsidR="00401F10" w:rsidTr="00943C95">
        <w:tc>
          <w:tcPr>
            <w:tcW w:w="1137" w:type="dxa"/>
          </w:tcPr>
          <w:p w:rsidR="00401F10" w:rsidRDefault="00401F10">
            <w:r>
              <w:t>1</w:t>
            </w:r>
          </w:p>
        </w:tc>
        <w:tc>
          <w:tcPr>
            <w:tcW w:w="2325" w:type="dxa"/>
          </w:tcPr>
          <w:p w:rsidR="00401F10" w:rsidRDefault="00401F10">
            <w:r>
              <w:t>Raspberry Pi Pico 2WH</w:t>
            </w:r>
          </w:p>
        </w:tc>
        <w:tc>
          <w:tcPr>
            <w:tcW w:w="10213" w:type="dxa"/>
          </w:tcPr>
          <w:p w:rsidR="00401F10" w:rsidRDefault="00401F10">
            <w:hyperlink r:id="rId4" w:history="1">
              <w:r w:rsidRPr="00481F65">
                <w:rPr>
                  <w:rStyle w:val="Hyperlink"/>
                </w:rPr>
                <w:t>https://www.amazon.com/dp/B0F4W9J5CC?ref=ppx_yo2ov_dt_b_fed_asin_title&amp;th=1</w:t>
              </w:r>
            </w:hyperlink>
          </w:p>
        </w:tc>
      </w:tr>
      <w:tr w:rsidR="00401F10" w:rsidTr="00943C95">
        <w:tc>
          <w:tcPr>
            <w:tcW w:w="1137" w:type="dxa"/>
          </w:tcPr>
          <w:p w:rsidR="00401F10" w:rsidRDefault="00401F10">
            <w:r>
              <w:t>1</w:t>
            </w:r>
          </w:p>
        </w:tc>
        <w:tc>
          <w:tcPr>
            <w:tcW w:w="2325" w:type="dxa"/>
          </w:tcPr>
          <w:p w:rsidR="00401F10" w:rsidRDefault="00401F10">
            <w:r>
              <w:t>DHT11 Temperature &amp; Humidity</w:t>
            </w:r>
          </w:p>
        </w:tc>
        <w:tc>
          <w:tcPr>
            <w:tcW w:w="10213" w:type="dxa"/>
          </w:tcPr>
          <w:p w:rsidR="00401F10" w:rsidRDefault="00401F10">
            <w:hyperlink r:id="rId5" w:history="1">
              <w:r w:rsidRPr="00443E03">
                <w:rPr>
                  <w:rStyle w:val="Hyperlink"/>
                </w:rPr>
                <w:t>https://www.amazon.com/dp/B0DSW6M4DW?ref_=ppx_hzsearch_conn_dt_b_fed_asin_title_3&amp;th=1</w:t>
              </w:r>
            </w:hyperlink>
          </w:p>
        </w:tc>
      </w:tr>
      <w:tr w:rsidR="00401F10" w:rsidTr="00943C95">
        <w:tc>
          <w:tcPr>
            <w:tcW w:w="1137" w:type="dxa"/>
          </w:tcPr>
          <w:p w:rsidR="00401F10" w:rsidRDefault="00401F10"/>
        </w:tc>
        <w:tc>
          <w:tcPr>
            <w:tcW w:w="2325" w:type="dxa"/>
          </w:tcPr>
          <w:p w:rsidR="00401F10" w:rsidRDefault="00401F10"/>
        </w:tc>
        <w:tc>
          <w:tcPr>
            <w:tcW w:w="10213" w:type="dxa"/>
          </w:tcPr>
          <w:p w:rsidR="00401F10" w:rsidRDefault="00401F10"/>
        </w:tc>
      </w:tr>
    </w:tbl>
    <w:p w:rsidR="00443E03" w:rsidRDefault="00443E03"/>
    <w:p w:rsidR="00B80722" w:rsidRDefault="00B80722">
      <w:r>
        <w:t xml:space="preserve">Notes: </w:t>
      </w:r>
    </w:p>
    <w:p w:rsidR="00B80722" w:rsidRDefault="00B80722" w:rsidP="00C65E6B">
      <w:pPr>
        <w:ind w:left="720"/>
      </w:pPr>
      <w:r>
        <w:t>Either of the Pico WH or Pico 2WH is acceptable.</w:t>
      </w:r>
    </w:p>
    <w:p w:rsidR="00B80722" w:rsidRDefault="00B80722" w:rsidP="00C65E6B">
      <w:pPr>
        <w:ind w:left="720"/>
      </w:pPr>
      <w:r>
        <w:t>Get the Raspberry Pi Pico with the pre-soldered headers.</w:t>
      </w:r>
    </w:p>
    <w:p w:rsidR="00B80722" w:rsidRDefault="00B80722" w:rsidP="00C65E6B">
      <w:pPr>
        <w:ind w:left="720"/>
      </w:pPr>
      <w:r>
        <w:t xml:space="preserve">The DHT11's only come in packs of 5. If you are on </w:t>
      </w:r>
      <w:proofErr w:type="gramStart"/>
      <w:r>
        <w:t>campus</w:t>
      </w:r>
      <w:proofErr w:type="gramEnd"/>
      <w:r>
        <w:t xml:space="preserve"> I can give you </w:t>
      </w:r>
      <w:r w:rsidR="00943C95">
        <w:t>a DHT11</w:t>
      </w:r>
      <w:r>
        <w:t>.</w:t>
      </w:r>
    </w:p>
    <w:p w:rsidR="00943C95" w:rsidRDefault="00943C95" w:rsidP="00C65E6B">
      <w:pPr>
        <w:ind w:left="720"/>
      </w:pPr>
    </w:p>
    <w:p w:rsidR="00B80722" w:rsidRDefault="00B80722"/>
    <w:p w:rsidR="00B80722" w:rsidRDefault="00401F10" w:rsidP="00C65E6B">
      <w:pPr>
        <w:pStyle w:val="Heading2"/>
      </w:pPr>
      <w:r>
        <w:t>Optional</w:t>
      </w:r>
    </w:p>
    <w:tbl>
      <w:tblPr>
        <w:tblStyle w:val="TableGrid"/>
        <w:tblW w:w="13675" w:type="dxa"/>
        <w:tblLook w:val="04A0" w:firstRow="1" w:lastRow="0" w:firstColumn="1" w:lastColumn="0" w:noHBand="0" w:noVBand="1"/>
      </w:tblPr>
      <w:tblGrid>
        <w:gridCol w:w="1146"/>
        <w:gridCol w:w="2316"/>
        <w:gridCol w:w="10213"/>
      </w:tblGrid>
      <w:tr w:rsidR="00B80722" w:rsidTr="00943C95">
        <w:tc>
          <w:tcPr>
            <w:tcW w:w="1146" w:type="dxa"/>
          </w:tcPr>
          <w:p w:rsidR="00B80722" w:rsidRDefault="00B80722" w:rsidP="00BD59DC">
            <w:r>
              <w:t>Quantity</w:t>
            </w:r>
          </w:p>
        </w:tc>
        <w:tc>
          <w:tcPr>
            <w:tcW w:w="2316" w:type="dxa"/>
          </w:tcPr>
          <w:p w:rsidR="00B80722" w:rsidRDefault="00B80722" w:rsidP="00BD59DC">
            <w:r>
              <w:t>Description</w:t>
            </w:r>
          </w:p>
        </w:tc>
        <w:tc>
          <w:tcPr>
            <w:tcW w:w="10213" w:type="dxa"/>
          </w:tcPr>
          <w:p w:rsidR="00B80722" w:rsidRDefault="00B80722" w:rsidP="00BD59DC">
            <w:r>
              <w:t>Link</w:t>
            </w:r>
          </w:p>
        </w:tc>
      </w:tr>
      <w:tr w:rsidR="00B80722" w:rsidTr="00943C95">
        <w:tc>
          <w:tcPr>
            <w:tcW w:w="1146" w:type="dxa"/>
          </w:tcPr>
          <w:p w:rsidR="00B80722" w:rsidRDefault="00B80722" w:rsidP="00BD59DC">
            <w:r>
              <w:t>1</w:t>
            </w:r>
          </w:p>
        </w:tc>
        <w:tc>
          <w:tcPr>
            <w:tcW w:w="2316" w:type="dxa"/>
          </w:tcPr>
          <w:p w:rsidR="00B80722" w:rsidRDefault="00C65E6B" w:rsidP="00BD59DC">
            <w:r>
              <w:t xml:space="preserve">Short </w:t>
            </w:r>
            <w:r w:rsidR="00943C95">
              <w:t>D</w:t>
            </w:r>
            <w:r>
              <w:t>upont wires</w:t>
            </w:r>
          </w:p>
        </w:tc>
        <w:tc>
          <w:tcPr>
            <w:tcW w:w="10213" w:type="dxa"/>
          </w:tcPr>
          <w:p w:rsidR="00B80722" w:rsidRDefault="00BA1E0D" w:rsidP="00BD59DC">
            <w:hyperlink r:id="rId6" w:history="1">
              <w:r w:rsidRPr="00943C95">
                <w:rPr>
                  <w:rStyle w:val="Hyperlink"/>
                </w:rPr>
                <w:t>https://www.amazon.com/dp/B01MU0IMFF?ref=ppx_yo2ov_dt_b_fed_asin_title&amp;th=1</w:t>
              </w:r>
            </w:hyperlink>
          </w:p>
        </w:tc>
      </w:tr>
      <w:tr w:rsidR="00B80722" w:rsidTr="00943C95">
        <w:tc>
          <w:tcPr>
            <w:tcW w:w="1146" w:type="dxa"/>
          </w:tcPr>
          <w:p w:rsidR="00B80722" w:rsidRDefault="00B80722" w:rsidP="00BD59DC"/>
        </w:tc>
        <w:tc>
          <w:tcPr>
            <w:tcW w:w="2316" w:type="dxa"/>
          </w:tcPr>
          <w:p w:rsidR="00B80722" w:rsidRDefault="00B80722" w:rsidP="00BD59DC"/>
        </w:tc>
        <w:tc>
          <w:tcPr>
            <w:tcW w:w="10213" w:type="dxa"/>
          </w:tcPr>
          <w:p w:rsidR="00B80722" w:rsidRDefault="00B80722" w:rsidP="00BD59DC"/>
        </w:tc>
      </w:tr>
    </w:tbl>
    <w:p w:rsidR="00B80722" w:rsidRDefault="00B80722" w:rsidP="00B80722"/>
    <w:p w:rsidR="00C65E6B" w:rsidRDefault="00C65E6B" w:rsidP="00C65E6B">
      <w:r>
        <w:t xml:space="preserve">Notes: </w:t>
      </w:r>
    </w:p>
    <w:p w:rsidR="00C65E6B" w:rsidRDefault="00C65E6B" w:rsidP="00C65E6B">
      <w:pPr>
        <w:ind w:left="720"/>
      </w:pPr>
      <w:r>
        <w:t xml:space="preserve">The </w:t>
      </w:r>
      <w:r w:rsidR="00BA1E0D">
        <w:t>Dupont wires are the hookup wire</w:t>
      </w:r>
      <w:r>
        <w:t xml:space="preserve">. If you are on </w:t>
      </w:r>
      <w:proofErr w:type="gramStart"/>
      <w:r>
        <w:t>campus</w:t>
      </w:r>
      <w:proofErr w:type="gramEnd"/>
      <w:r>
        <w:t xml:space="preserve"> I can give you </w:t>
      </w:r>
      <w:r w:rsidR="00BA1E0D">
        <w:t>any extra</w:t>
      </w:r>
      <w:r w:rsidR="00943C95">
        <w:t xml:space="preserve"> Dupont wires</w:t>
      </w:r>
      <w:r w:rsidR="00BA1E0D">
        <w:t xml:space="preserve"> you </w:t>
      </w:r>
      <w:r w:rsidR="00943C95">
        <w:t xml:space="preserve">may </w:t>
      </w:r>
      <w:r w:rsidR="00BA1E0D">
        <w:t>need</w:t>
      </w:r>
      <w:r>
        <w:t>.</w:t>
      </w:r>
    </w:p>
    <w:p w:rsidR="00C65E6B" w:rsidRDefault="00C65E6B" w:rsidP="00B80722"/>
    <w:p w:rsidR="00401F10" w:rsidRDefault="00401F10"/>
    <w:sectPr w:rsidR="00401F10" w:rsidSect="00401F10">
      <w:pgSz w:w="15840" w:h="1222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altName w:val="Times Roman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F65"/>
    <w:rsid w:val="0000088E"/>
    <w:rsid w:val="00200229"/>
    <w:rsid w:val="003B3412"/>
    <w:rsid w:val="00401F10"/>
    <w:rsid w:val="00443E03"/>
    <w:rsid w:val="004531A2"/>
    <w:rsid w:val="0048099E"/>
    <w:rsid w:val="00481F65"/>
    <w:rsid w:val="004C162E"/>
    <w:rsid w:val="00621E50"/>
    <w:rsid w:val="00943C95"/>
    <w:rsid w:val="00951369"/>
    <w:rsid w:val="009834DB"/>
    <w:rsid w:val="00B80722"/>
    <w:rsid w:val="00BA1E0D"/>
    <w:rsid w:val="00C04923"/>
    <w:rsid w:val="00C65E6B"/>
    <w:rsid w:val="00E45EA3"/>
    <w:rsid w:val="00E64216"/>
    <w:rsid w:val="00E66119"/>
    <w:rsid w:val="00F41F6E"/>
    <w:rsid w:val="00FD6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E7CCDE"/>
  <w15:chartTrackingRefBased/>
  <w15:docId w15:val="{23F0E44C-1A30-C049-90E5-F405E8199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341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41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1F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1F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1F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1F6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1F6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1F6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1F6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de">
    <w:name w:val="Code"/>
    <w:basedOn w:val="Normal"/>
    <w:qFormat/>
    <w:rsid w:val="00621E50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</w:pPr>
    <w:rPr>
      <w:rFonts w:ascii="Courier New" w:eastAsia="Times" w:hAnsi="Courier New" w:cs="Courier New"/>
      <w:iCs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B3412"/>
    <w:rPr>
      <w:rFonts w:asciiTheme="majorHAnsi" w:eastAsiaTheme="majorEastAsia" w:hAnsiTheme="majorHAnsi" w:cstheme="majorBidi"/>
      <w:b/>
      <w:color w:val="2F5496" w:themeColor="accent1" w:themeShade="BF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3B3412"/>
    <w:pPr>
      <w:contextualSpacing/>
      <w:jc w:val="center"/>
    </w:pPr>
    <w:rPr>
      <w:rFonts w:asciiTheme="majorHAnsi" w:eastAsiaTheme="majorEastAsia" w:hAnsiTheme="majorHAnsi" w:cstheme="majorBidi"/>
      <w:color w:val="2E74B5" w:themeColor="accent5" w:themeShade="BF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412"/>
    <w:rPr>
      <w:rFonts w:asciiTheme="majorHAnsi" w:eastAsiaTheme="majorEastAsia" w:hAnsiTheme="majorHAnsi" w:cstheme="majorBidi"/>
      <w:color w:val="2E74B5" w:themeColor="accent5" w:themeShade="BF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sid w:val="003B3412"/>
    <w:rPr>
      <w:b/>
      <w:bCs/>
      <w:color w:val="2E74B5" w:themeColor="accent5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3B3412"/>
    <w:rPr>
      <w:rFonts w:asciiTheme="majorHAnsi" w:eastAsiaTheme="majorEastAsia" w:hAnsiTheme="majorHAnsi" w:cstheme="majorBidi"/>
      <w:b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1F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1F6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1F6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1F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1F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1F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1F65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1F6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1F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1F6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1F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1F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1F6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1F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1F6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1F6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81F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1F6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01F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mazon.com/dp/B01MU0IMFF?ref=ppx_yo2ov_dt_b_fed_asin_title&amp;th=1" TargetMode="External"/><Relationship Id="rId5" Type="http://schemas.openxmlformats.org/officeDocument/2006/relationships/hyperlink" Target="https://www.amazon.com/dp/B0DSW6M4DW?ref_=ppx_hzsearch_conn_dt_b_fed_asin_title_3&amp;th=1" TargetMode="External"/><Relationship Id="rId4" Type="http://schemas.openxmlformats.org/officeDocument/2006/relationships/hyperlink" Target="https://www.amazon.com/dp/B0F4W9J5CC?ref=ppx_yo2ov_dt_b_fed_asin_title&amp;th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2026-03-24T12:37:00Z</dcterms:created>
  <dcterms:modified xsi:type="dcterms:W3CDTF">2026-03-24T15:33:00Z</dcterms:modified>
</cp:coreProperties>
</file>